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Uzaktan çalışma ekipmanı teslim formu</w:t>
      </w:r>
    </w:p>
    <w:p>
      <w:r>
        <w:t>İşverenin uzaktan çalışma için sağladığı araçları teslim ve iade sırasında cihaz bazında kaydetme örneği. Yazılı uzaktan çalışma sözleşmesi ve iş araçları listesiyle birlikte kontrol edin.</w:t>
      </w:r>
    </w:p>
    <w:p>
      <w:pPr>
        <w:pStyle w:val="Heading2"/>
      </w:pPr>
      <w:r>
        <w:t>1. Taraflar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sz w:val="14"/>
              </w:rPr>
              <w:t>İşveren / birim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Çalışan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Teslim yeri ve tarihi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Uzaktan çalışma sözleşmesi</w:t>
            </w:r>
          </w:p>
        </w:tc>
      </w:tr>
      <w:tr>
        <w:tc>
          <w:tcPr>
            <w:tcW w:type="dxa" w:w="2635"/>
          </w:tcPr>
          <w:p>
            <w:r>
              <w:rPr>
                <w:sz w:val="14"/>
              </w:rPr>
              <w:t>[UNVAN / BİRİM]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[AD / SİCİL]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[YER / GG.AA.YYYY]</w:t>
            </w:r>
          </w:p>
        </w:tc>
        <w:tc>
          <w:tcPr>
            <w:tcW w:type="dxa" w:w="2635"/>
          </w:tcPr>
          <w:p>
            <w:r>
              <w:rPr>
                <w:sz w:val="14"/>
              </w:rPr>
              <w:t>[TARİH / REFERANS]</w:t>
            </w:r>
          </w:p>
        </w:tc>
      </w:tr>
    </w:tbl>
    <w:p>
      <w:pPr>
        <w:pStyle w:val="Heading2"/>
      </w:pPr>
      <w:r>
        <w:t>2. Cihaz ve aksesuar listesi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sz w:val="14"/>
              </w:rPr>
              <w:t>No ve ekipman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Seri / envanter no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Aksesuar ve adet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Teslim durumu / foto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Teslim tarihindeki bedel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1 [CİHAZ]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[ŞARJ / ÇANTA / ADET]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[TUTAR / PARA]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2 [CİHAZ]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[AKSESUAR]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[TUTAR / PARA]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3 [CİHAZ]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[AKSESUAR]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[TUTAR / PARA]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4 [CİHAZ]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[AKSESUAR]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[TUTAR / PARA]</w:t>
            </w:r>
          </w:p>
        </w:tc>
      </w:tr>
    </w:tbl>
    <w:p>
      <w:r>
        <w:t>Ekipman için mevcut arıza, çizik veya eksik parça: [CİHAZ NO / SOMUT DURUM]. İşverenin yazılı kullanım, güvenlik ve bakım talimatı referansı: [BELGE / SÜRÜM].</w:t>
      </w:r>
    </w:p>
    <w:p>
      <w:pPr>
        <w:pStyle w:val="Heading2"/>
      </w:pPr>
      <w:r>
        <w:t>3. İade ve çekince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sz w:val="14"/>
              </w:rPr>
              <w:t>Ekipman no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İade tarihi ve yeri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İade edilen seri / aksesuar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İade durumu / foto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Taraf çekincesi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1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[TARİH / YER]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[TARİH / YER]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3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[TARİH / YER]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[NOT]</w:t>
            </w:r>
          </w:p>
        </w:tc>
      </w:tr>
      <w:tr>
        <w:tc>
          <w:tcPr>
            <w:tcW w:type="dxa" w:w="2108"/>
          </w:tcPr>
          <w:p>
            <w:r>
              <w:rPr>
                <w:sz w:val="14"/>
              </w:rPr>
              <w:t>4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[TARİH / YER]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[LİSTE]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[GÖZLEM / NO]</w:t>
            </w:r>
          </w:p>
        </w:tc>
        <w:tc>
          <w:tcPr>
            <w:tcW w:type="dxa" w:w="2108"/>
          </w:tcPr>
          <w:p>
            <w:r>
              <w:rPr>
                <w:sz w:val="14"/>
              </w:rPr>
              <w:t>[NOT]</w:t>
            </w:r>
          </w:p>
        </w:tc>
      </w:tr>
    </w:tbl>
    <w:p>
      <w:r>
        <w:t>Teslim eden çalışan: [AD / TARİH / İMZA]     Teslim alan işveren temsilcisi: [AD / TARİH / İMZA]</w:t>
      </w:r>
    </w:p>
    <w:p>
      <w:r>
        <w:t>İade teyidi: [ÇALIŞAN / İŞVEREN TEMSİLCİSİ / TARİH / İMZA]. Kayıt, otomatik hasar bedeli veya kusur kabulü değildir. İşverene ait verilerin aktarımı ve hesap erişiminin kapatılması ayrı güvenli süreçlerle belgelenmelidir; parola bu forma yazılmaz.</w:t>
      </w:r>
    </w:p>
    <w:p>
      <w:r>
        <w:t>Hukuki dayanak: Uzaktan Çalışma Yönetmeliği m. 7 iş araçları ve yazılı listeyi düzenler; m. 12 iş sağlığı ve güvenliğine ilişkin yükümlülükler içerir. Somut sözleşme ve güncel düzenlemeyi doğrulayın. Kaynak: ÇSGB, Uzaktan Çalışma Yönetmeliği. Kontrol: 04.10.2026.</w:t>
      </w:r>
    </w:p>
    <w:sectPr w:rsidR="00FC693F" w:rsidRPr="0006063C" w:rsidSect="00034616">
      <w:pgSz w:w="12240" w:h="15840"/>
      <w:pgMar w:top="879" w:right="850" w:bottom="87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