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 Kapsam Değişikliği Ek Protokolü</w:t>
      </w:r>
    </w:p>
    <w:p>
      <w:r>
        <w:t>Ana sözleşme: [TARİH/NO]   Proje/sürüm: [AD/V.NO]   Müşteri: [AD]   Yüklenici: [AD]. Yalnız iki tarafın yetkili onayıyla yürürlüğe girer.</w:t>
      </w:r>
    </w:p>
    <w:p>
      <w:pPr>
        <w:pStyle w:val="Heading2"/>
      </w:pPr>
      <w:r>
        <w:t>Değişiklik matrisi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Önceki kalem ve ölçüt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Eklenen/çıkarılan iş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Bedel ve vergi etkisi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Süre / kabul ölçütü</w:t>
            </w:r>
          </w:p>
        </w:tc>
      </w:tr>
      <w:tr>
        <w:tc>
          <w:tcPr>
            <w:tcW w:type="dxa" w:w="2550"/>
          </w:tcPr>
          <w:p>
            <w:r>
              <w:t>[KALEM / ÖLÇÜT]</w:t>
            </w:r>
          </w:p>
        </w:tc>
        <w:tc>
          <w:tcPr>
            <w:tcW w:type="dxa" w:w="2550"/>
          </w:tcPr>
          <w:p>
            <w:r>
              <w:t>[YENİ KAPSAM]</w:t>
            </w:r>
          </w:p>
        </w:tc>
        <w:tc>
          <w:tcPr>
            <w:tcW w:type="dxa" w:w="2550"/>
          </w:tcPr>
          <w:p>
            <w:r>
              <w:t>[TUTAR / VERGİ]</w:t>
            </w:r>
          </w:p>
        </w:tc>
        <w:tc>
          <w:tcPr>
            <w:tcW w:type="dxa" w:w="2550"/>
          </w:tcPr>
          <w:p>
            <w:r>
              <w:t>[TARİH / TEST]</w:t>
            </w:r>
          </w:p>
        </w:tc>
      </w:tr>
      <w:tr>
        <w:tc>
          <w:tcPr>
            <w:tcW w:type="dxa" w:w="2550"/>
          </w:tcPr>
          <w:p>
            <w:r>
              <w:t>[KALEM / ÖLÇÜT]</w:t>
            </w:r>
          </w:p>
        </w:tc>
        <w:tc>
          <w:tcPr>
            <w:tcW w:type="dxa" w:w="2550"/>
          </w:tcPr>
          <w:p>
            <w:r>
              <w:t>[YENİ KAPSAM]</w:t>
            </w:r>
          </w:p>
        </w:tc>
        <w:tc>
          <w:tcPr>
            <w:tcW w:type="dxa" w:w="2550"/>
          </w:tcPr>
          <w:p>
            <w:r>
              <w:t>[TUTAR / VERGİ]</w:t>
            </w:r>
          </w:p>
        </w:tc>
        <w:tc>
          <w:tcPr>
            <w:tcW w:type="dxa" w:w="2550"/>
          </w:tcPr>
          <w:p>
            <w:r>
              <w:t>[TARİH / TEST]</w:t>
            </w:r>
          </w:p>
        </w:tc>
      </w:tr>
    </w:tbl>
    <w:p/>
    <w:p>
      <w:pPr>
        <w:pStyle w:val="Heading2"/>
      </w:pPr>
      <w:r>
        <w:t>Çelişki ve yürürlük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Ana sözleşme maddesi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Değiştirildi / aynen geçerli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Veri/fikrî hak etkisi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Yetkili onay / tarih</w:t>
            </w:r>
          </w:p>
        </w:tc>
      </w:tr>
      <w:tr>
        <w:tc>
          <w:tcPr>
            <w:tcW w:type="dxa" w:w="2550"/>
          </w:tcPr>
          <w:p>
            <w:r>
              <w:t>[MADDE]</w:t>
            </w:r>
          </w:p>
        </w:tc>
        <w:tc>
          <w:tcPr>
            <w:tcW w:type="dxa" w:w="2550"/>
          </w:tcPr>
          <w:p>
            <w:r>
              <w:t>[KARAR]</w:t>
            </w:r>
          </w:p>
        </w:tc>
        <w:tc>
          <w:tcPr>
            <w:tcW w:type="dxa" w:w="2550"/>
          </w:tcPr>
          <w:p>
            <w:r>
              <w:t>[SOMUT ETKİ / YOK]</w:t>
            </w:r>
          </w:p>
        </w:tc>
        <w:tc>
          <w:tcPr>
            <w:tcW w:type="dxa" w:w="2550"/>
          </w:tcPr>
          <w:p>
            <w:r>
              <w:t>[İMZA / TARİH]</w:t>
            </w:r>
          </w:p>
        </w:tc>
      </w:tr>
    </w:tbl>
    <w:p/>
    <w:p>
      <w:r>
        <w:t>Önceki ayıbın giderimi ile ücretli yeni iş ayrı değerlendirilir. Üzerinde mutabık kalınmayan kalem tek taraflı eklenmez. Müşteri: [İMZA]   Yüklenici: [İMZA]. Kaynak kontrolü: TBK sözleşme ve eser hükümleri,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