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İkinci el telefon teslim ve test tutanağı</w:t>
      </w:r>
    </w:p>
    <w:p>
      <w:r>
        <w:t>Satış öncesi birlikte yapılan işlev testlerini ve fiilî teslimi kaydetme örneği. Test edilmeyen işlevler açıkça belirtilir; bu tutanak tüm gizli ayıpları dışlamaz.</w:t>
      </w:r>
    </w:p>
    <w:p>
      <w:pPr>
        <w:pStyle w:val="Heading2"/>
      </w:pPr>
      <w:r>
        <w:t>1. Cihaz ve 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Satıcı / alıcı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Marka / model / renk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IMEI son 4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tarih, yer ve bedel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[CİHAZ]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[4 HANE / SERİ]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YER / TUTAR]</w:t>
            </w:r>
          </w:p>
        </w:tc>
      </w:tr>
    </w:tbl>
    <w:p>
      <w:r>
        <w:t>Tam IMEI cihaz ekranı ve resmî BTK sorgusuyla özel olarak karşılaştırıldı mı: [EVET / HAYIR / TARİH]. Sonuç referansı: [KAYIT]. Tam IMEI numarasını gereksiz geniş dağıtıma açık kopyaya yazmayın.</w:t>
      </w:r>
    </w:p>
    <w:p>
      <w:pPr>
        <w:pStyle w:val="Heading2"/>
      </w:pPr>
      <w:r>
        <w:t>2. İşlev ve teslim testi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Test kalemi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Yöntem / süre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Sonuç / test edilmedi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Fotoğraf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Ekran ve dokunma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[NASIL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Kamera ve ses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[NASIL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Şebeke ve Wi-Fi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[NASIL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Şarj / pil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[NASIL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Tuş ve biyometri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[NASIL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Hesap çıkışı / kilit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[NASIL / SÜRE]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[ÇALIŞTI / SORUN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Teslim edilen aksesuar ve adet: [ŞARJ / KUTU / DİĞER]. Satıcının bilinen arıza beyanı: [SOMUT]. Alıcının çekincesi: [SOMUT]. Hesap çıkışı ve veri silme yöntemi: [YÖNTEM / DOĞRULAMA]; kişisel parola yazılmaz.</w:t>
      </w:r>
    </w:p>
    <w:p>
      <w:r>
        <w:t>Satıcı: [AD / TARİH / İMZA]    Alıcı: [AD / TARİH / İMZA]. Bu form IMEI sorgusunun cihazın teknik sağlamlığını, mülkiyetini veya tüm ayıp haklarını doğruladığı anlamına gelmez. İşletmeden tüketiciye satış ile kişiler arası satış farklı kurallara tabi olabilir.</w:t>
      </w:r>
    </w:p>
    <w:p>
      <w:r>
        <w:t>Kaynak: BTK e-Devlet IMEI Sorgulama; Ticaret Bakanlığı ayıplı mal rehberi.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