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bilgisayar teknik test formu</w:t>
      </w:r>
    </w:p>
    <w:p>
      <w:r>
        <w:t>İkinci el bilgisayarın teslim öncesinde gerçekten sınanan işlevlerini ve sınanmayanları ayrı kaydetme örneği. Teknik uzman raporu veya veri silme sertifikası değildir.</w:t>
      </w:r>
    </w:p>
    <w:p>
      <w:pPr>
        <w:pStyle w:val="Heading2"/>
      </w:pPr>
      <w:r>
        <w:t>1. Cihaz ve test ortamı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Satıcı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Marka / model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Test tarihi ve süresi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Güç kaynağı / yazılım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[CİHAZ / SERİ]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[ADAPTÖR / SÜRÜM]</w:t>
            </w:r>
          </w:p>
        </w:tc>
      </w:tr>
    </w:tbl>
    <w:p>
      <w:pPr>
        <w:pStyle w:val="Heading2"/>
      </w:pPr>
      <w:r>
        <w:t>2. İşlev bazlı sonuç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Bileşen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Test yöntemi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Sonuç / test edilmedi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Kanıt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Ekran / piksel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Klavye / touchpad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Pil / şarj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USB / görüntü portu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Wi-Fi / kamera / ses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Depolama / SMART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[YÖNTEM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Disk kapasitesi ve türü: [BİLGİ]. Kişisel verinin silinme yöntemi ve kapsam dışı disk: [AYRI TUTANAK / BELİRSİZ]. Test edilmeyen önemli işlev: [LİSTE]. Aksesuarlar: [ADET / DURUM].</w:t>
      </w:r>
    </w:p>
    <w:p>
      <w:r>
        <w:t>Satıcı: [AD / TARİH / İMZA]    Alıcı: [AD / TARİH / İMZA]. Kısa test uzun süreli arıza yokluğunu veya veri silmeyi garanti etmez. İşletme tüketici satışı ile kişiler arası satışın uygulanabilir kuralları ayrı değerlendirilir.</w:t>
      </w:r>
    </w:p>
    <w:p>
      <w:r>
        <w:t>Kaynak: Ticaret Bakanlığı ayıplı mal rehberi; BTK IMEI bilgisi yalnız IMEI taşıyan cihazlar için ilgilidir.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