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Banka Tüketici Şikâyeti Takip Çizelgesi</w:t>
      </w:r>
    </w:p>
    <w:p>
      <w:r>
        <w:t>Banka/ürün: [AD]    Kart veya hesap son dört hane: [XXXX]    Olay: [TARİH / İŞLEM / TUTAR]. Şifre, tam kart numarası ve güvenlik kodu yazmayın.</w:t>
      </w:r>
    </w:p>
    <w:p>
      <w:pPr>
        <w:pStyle w:val="Heading2"/>
      </w:pPr>
      <w:r>
        <w:t>Başvuru ve yanıt takibi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Tarih / kanal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Kayıt no ve muhatap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Yanıt / vaat edilen işlem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Takip son tarihi</w:t>
            </w:r>
          </w:p>
        </w:tc>
      </w:tr>
      <w:tr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[NO / BİRİM]</w:t>
            </w:r>
          </w:p>
        </w:tc>
        <w:tc>
          <w:tcPr>
            <w:tcW w:type="dxa" w:w="2550"/>
          </w:tcPr>
          <w:p>
            <w:r>
              <w:t>[YANIT / İŞLEM]</w:t>
            </w:r>
          </w:p>
        </w:tc>
        <w:tc>
          <w:tcPr>
            <w:tcW w:type="dxa" w:w="2550"/>
          </w:tcPr>
          <w:p>
            <w:r>
              <w:t>[TARİH]</w:t>
            </w:r>
          </w:p>
        </w:tc>
      </w:tr>
      <w:tr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[NO / BİRİM]</w:t>
            </w:r>
          </w:p>
        </w:tc>
        <w:tc>
          <w:tcPr>
            <w:tcW w:type="dxa" w:w="2550"/>
          </w:tcPr>
          <w:p>
            <w:r>
              <w:t>[YANIT / İŞLEM]</w:t>
            </w:r>
          </w:p>
        </w:tc>
        <w:tc>
          <w:tcPr>
            <w:tcW w:type="dxa" w:w="2550"/>
          </w:tcPr>
          <w:p>
            <w:r>
              <w:t>[TARİH]</w:t>
            </w:r>
          </w:p>
        </w:tc>
      </w:tr>
      <w:tr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[NO / BİRİM]</w:t>
            </w:r>
          </w:p>
        </w:tc>
        <w:tc>
          <w:tcPr>
            <w:tcW w:type="dxa" w:w="2550"/>
          </w:tcPr>
          <w:p>
            <w:r>
              <w:t>[YANIT / İŞLEM]</w:t>
            </w:r>
          </w:p>
        </w:tc>
        <w:tc>
          <w:tcPr>
            <w:tcW w:type="dxa" w:w="2550"/>
          </w:tcPr>
          <w:p>
            <w:r>
              <w:t>[TARİH]</w:t>
            </w:r>
          </w:p>
        </w:tc>
      </w:tr>
    </w:tbl>
    <w:p/>
    <w:p>
      <w:pPr>
        <w:pStyle w:val="Heading2"/>
      </w:pPr>
      <w:r>
        <w:t>Kanıt listesi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Belge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Tarih / dosya no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Saklama / gönderim teyidi</w:t>
            </w:r>
          </w:p>
        </w:tc>
      </w:tr>
      <w:tr>
        <w:tc>
          <w:tcPr>
            <w:tcW w:type="dxa" w:w="3400"/>
          </w:tcPr>
          <w:p>
            <w:r>
              <w:t>[DEKONT / EKRAN / YAZI]</w:t>
            </w:r>
          </w:p>
        </w:tc>
        <w:tc>
          <w:tcPr>
            <w:tcW w:type="dxa" w:w="3400"/>
          </w:tcPr>
          <w:p>
            <w:r>
              <w:t>[TARİH / NO]</w:t>
            </w:r>
          </w:p>
        </w:tc>
        <w:tc>
          <w:tcPr>
            <w:tcW w:type="dxa" w:w="3400"/>
          </w:tcPr>
          <w:p>
            <w:r>
              <w:t>[KAYIT]</w:t>
            </w:r>
          </w:p>
        </w:tc>
      </w:tr>
      <w:tr>
        <w:tc>
          <w:tcPr>
            <w:tcW w:type="dxa" w:w="3400"/>
          </w:tcPr>
          <w:p>
            <w:r>
              <w:t>[BELGE]</w:t>
            </w:r>
          </w:p>
        </w:tc>
        <w:tc>
          <w:tcPr>
            <w:tcW w:type="dxa" w:w="3400"/>
          </w:tcPr>
          <w:p>
            <w:r>
              <w:t>[TARİH / NO]</w:t>
            </w:r>
          </w:p>
        </w:tc>
        <w:tc>
          <w:tcPr>
            <w:tcW w:type="dxa" w:w="3400"/>
          </w:tcPr>
          <w:p>
            <w:r>
              <w:t>[KAYIT]</w:t>
            </w:r>
          </w:p>
        </w:tc>
      </w:tr>
    </w:tbl>
    <w:p/>
    <w:p>
      <w:r>
        <w:t>Düzenleyen: [AD / TARİH]. Bu çizelge bankaya yapılan resmî başvuru veya Türkiye Bankalar Birliği Bireysel Müşteri Hakem Heyeti formu yerine geçmez. Uygun başvuru yolu ve süreleri bankanın yanıtı ile TBB kurallarından doğrulanmalıdır. Kaynak kontrolü: 5 Ekim 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