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Aile İçi Eşya Paylaşımı ve Fiilî Teslim Envanteri</w:t>
      </w:r>
    </w:p>
    <w:p>
      <w:r>
        <w:t>Düzenleme tarihi/yer: [TARİH/YER]   Taraflar: [ADLAR]   Konut: [ADRES]. Bu liste fiilî varlık ve teslim kaydıdır; mülkiyet veya mal rejimi tasfiyesini tek başına belirlemez.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Sıra / eşya / ayırt edici özellik</w:t>
            </w:r>
          </w:p>
        </w:tc>
        <w:tc>
          <w:tcPr>
            <w:tcW w:type="dxa" w:w="2550"/>
          </w:tcPr>
          <w:p>
            <w:r>
              <w:t>Fotoğraf / belge no</w:t>
            </w:r>
          </w:p>
        </w:tc>
        <w:tc>
          <w:tcPr>
            <w:tcW w:type="dxa" w:w="2550"/>
          </w:tcPr>
          <w:p>
            <w:r>
              <w:t>Bulunduğu yer ve durum</w:t>
            </w:r>
          </w:p>
        </w:tc>
        <w:tc>
          <w:tcPr>
            <w:tcW w:type="dxa" w:w="2550"/>
          </w:tcPr>
          <w:p>
            <w:r>
              <w:t>Teslim alan / tarih / imza</w:t>
            </w:r>
          </w:p>
        </w:tc>
      </w:tr>
      <w:tr>
        <w:tc>
          <w:tcPr>
            <w:tcW w:type="dxa" w:w="2550"/>
          </w:tcPr>
          <w:p>
            <w:r>
              <w:t>1 / [EŞYA-MODEL]</w:t>
            </w:r>
          </w:p>
        </w:tc>
        <w:tc>
          <w:tcPr>
            <w:tcW w:type="dxa" w:w="2550"/>
          </w:tcPr>
          <w:p>
            <w:r>
              <w:t>[NO]</w:t>
            </w:r>
          </w:p>
        </w:tc>
        <w:tc>
          <w:tcPr>
            <w:tcW w:type="dxa" w:w="2550"/>
          </w:tcPr>
          <w:p>
            <w:r>
              <w:t>[YER/DURUM]</w:t>
            </w:r>
          </w:p>
        </w:tc>
        <w:tc>
          <w:tcPr>
            <w:tcW w:type="dxa" w:w="2550"/>
          </w:tcPr>
          <w:p>
            <w:r>
              <w:t>[AD/TARİH/İMZA]</w:t>
            </w:r>
          </w:p>
        </w:tc>
      </w:tr>
      <w:tr>
        <w:tc>
          <w:tcPr>
            <w:tcW w:type="dxa" w:w="2550"/>
          </w:tcPr>
          <w:p>
            <w:r>
              <w:t>2 / [EŞYA-MODEL]</w:t>
            </w:r>
          </w:p>
        </w:tc>
        <w:tc>
          <w:tcPr>
            <w:tcW w:type="dxa" w:w="2550"/>
          </w:tcPr>
          <w:p>
            <w:r>
              <w:t>[NO]</w:t>
            </w:r>
          </w:p>
        </w:tc>
        <w:tc>
          <w:tcPr>
            <w:tcW w:type="dxa" w:w="2550"/>
          </w:tcPr>
          <w:p>
            <w:r>
              <w:t>[YER/DURUM]</w:t>
            </w:r>
          </w:p>
        </w:tc>
        <w:tc>
          <w:tcPr>
            <w:tcW w:type="dxa" w:w="2550"/>
          </w:tcPr>
          <w:p>
            <w:r>
              <w:t>[AD/TARİH/İMZA]</w:t>
            </w:r>
          </w:p>
        </w:tc>
      </w:tr>
      <w:tr>
        <w:tc>
          <w:tcPr>
            <w:tcW w:type="dxa" w:w="2550"/>
          </w:tcPr>
          <w:p>
            <w:r>
              <w:t>3 / [EŞYA-MODEL]</w:t>
            </w:r>
          </w:p>
        </w:tc>
        <w:tc>
          <w:tcPr>
            <w:tcW w:type="dxa" w:w="2550"/>
          </w:tcPr>
          <w:p>
            <w:r>
              <w:t>[NO]</w:t>
            </w:r>
          </w:p>
        </w:tc>
        <w:tc>
          <w:tcPr>
            <w:tcW w:type="dxa" w:w="2550"/>
          </w:tcPr>
          <w:p>
            <w:r>
              <w:t>[YER/DURUM]</w:t>
            </w:r>
          </w:p>
        </w:tc>
        <w:tc>
          <w:tcPr>
            <w:tcW w:type="dxa" w:w="2550"/>
          </w:tcPr>
          <w:p>
            <w:r>
              <w:t>[AD/TARİH/İMZA]</w:t>
            </w:r>
          </w:p>
        </w:tc>
      </w:tr>
    </w:tbl>
    <w:p>
      <w:r>
        <w:t>Çekişmeli veya üçüncü kişiye/çocuğa ait olduğu ileri sürülen eşyalar: [AYRI LİSTE/İTİRAZ]. Teslim edilmeyenler: [LİSTE]. Tarafların envanter dışındaki hak ve itirazları saklıdır. Düzenleyenler: [İMZALAR]. Kullanımdan önce kimlik, mülkiyet belgesi ve fiilî durumu doğrulayın.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