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Teklif Kabul Yazısı</w:t>
      </w:r>
    </w:p>
    <w:p>
      <w:r>
        <w:t>Muhatap: [TEKLİFİ VEREN KİŞİ / KURUM]    Gönderen: [KABUL EDEN KİŞİ / KURUM]</w:t>
      </w:r>
    </w:p>
    <w:p>
      <w:r>
        <w:t>Tarih: [GG/AA/YYYY]    Konu: [NUMARA / TARİH] referanslı teklifin kabulü</w:t>
      </w:r>
    </w:p>
    <w:p>
      <w:r>
        <w:t>[TEKLİF TARİHİ] tarihli, [TEKLİF NUMARASI] referanslı ve [İŞ / ÜRÜN] konulu teklifinizi; ekteki kapsam, bedel, teslim takvimi ve ödeme koşullarıyla sınırlı olarak kabul ettiğimizi bildiririz.</w:t>
      </w:r>
    </w:p>
    <w:p>
      <w:r>
        <w:t>Kabul edilen sürüm ve ekler: [DOSYA / SÜRÜM / TARİH]. Üzerinde açıkça anlaşılmayan ek işler ve değişiklikler bu yazıya dahil değildir.</w:t>
      </w:r>
    </w:p>
    <w:p>
      <w:r>
        <w:t>İşe başlama / sipariş teyidi için öngörülen sonraki adım: [İMZALI SÖZLEŞME / SİPARİŞ / TESLİM TARİHİ]. Farklı bir şart öneriliyorsa, kabul yazısı yerine karşı teklif hazırlanmalıdır.</w:t>
      </w:r>
    </w:p>
    <w:p>
      <w:r>
        <w:t>Gönderen adı, yetkisi ve imzası: [BİLGİLER]</w:t>
      </w:r>
    </w:p>
    <w:p>
      <w:pPr>
        <w:spacing w:before="220"/>
      </w:pPr>
      <w:r>
        <w:rPr>
          <w:i/>
          <w:sz w:val="17"/>
        </w:rPr>
        <w:t>Kullanım notu: Teklifin hâlen geçerli olduğunu ve kabul edilen sürümü doğrulayın. Kabul yazısı sözleşme kurulması bakımından sonuç doğurabilir; bedel, vergiler, teslim ve kapsam belirsizse göndermeden önce netleştirin.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Teklif Kabul Yazısı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