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Analık İzni Sonrası Kısmi Süreli Çalışma Talebi Taslağı</w:t>
      </w:r>
    </w:p>
    <w:p>
      <w:r>
        <w:t>[İŞVEREN / İŞYERİ UNVANI]</w:t>
      </w:r>
    </w:p>
    <w:p>
      <w:r>
        <w:t>Tarih: [GG/AA/YYYY]    Konu: Doğum sonrası kısmi süreli çalışma talebi</w:t>
      </w:r>
    </w:p>
    <w:p>
      <w:r>
        <w:t>[GÖREV / BİRİM] görevinde çalışmaktayım. Analık iznim / analık izni sonrası ücretsiz iznim [BİTİŞ TARİHİ] tarihinde sona ermektedir. İlgili mevzuattaki koşullarımın değerlendirilmesi kaydıyla [TALEP EDİLEN BAŞLANGIÇ TARİHİ] tarihinden itibaren kısmi süreli çalışma talep ediyorum.</w:t>
      </w:r>
    </w:p>
    <w:p>
      <w:r>
        <w:t>Önerdiğim çalışma günleri ve saatleri: [GÜN / SAAT]. Eşin çalışma durumuna ilişkin mevzuatın aradığı bilgi / belge ve çocuğa ilişkin gerekli belgeler işyerinin uygun başvuru kanalından ayrıca iletilecektir.</w:t>
      </w:r>
    </w:p>
    <w:p>
      <w:r>
        <w:t>Talebime ilişkin değerlendirmenin ve uygulanacak çalışma düzeninin yazılı bildirilmesini rica ederim.</w:t>
      </w:r>
    </w:p>
    <w:p>
      <w:r>
        <w:t>Ad soyad: [AD SOYAD]    Sicil no (varsa): [NUMARA]    İmza: [İMZA]</w:t>
      </w:r>
    </w:p>
    <w:p>
      <w:pPr>
        <w:spacing w:before="220"/>
      </w:pPr>
      <w:r>
        <w:t>Kullanım notu: Bu örnek, analık izni veya ilgili ücretsiz izin sonrası kısmi süreli çalışma talebidir; doğum sonrası yarım çalışma ödeneği başvurusu değildir. Talep, başlangıçtan en az bir ay önce yazılı bildirilir. Eşin çalışma durumu, işin niteliği ve diğer yönetmelik koşullarını kontrol edin.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Analık İzni Sonrası Kısmi Süreli Çalışma Talebi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