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ALAN ADI VE WEB SİTESİ DEVİR PROTOKOLÜ</w:t>
      </w:r>
    </w:p>
    <w:p>
      <w:r>
        <w:t>Düzenleme tarihi: [GG.AA.YYYY]     Yer: [İl/ilçe]</w:t>
      </w:r>
    </w:p>
    <w:p>
      <w:r>
        <w:t>1. Devreden/devralan [kimlik]; alan adı [tam ad, uzantı, kayıt kuruluşu, bitiş tarihi]; site kapsamı [kod, içerik, tasarım, marka, veritabanı, barındırma].</w:t>
      </w:r>
    </w:p>
    <w:p>
      <w:r>
        <w:t>2. Bedel/ödeme [koşul]; yetki ve devir kanalı [kayıt kuruluşu usulü]; teslim envanteri [yedek, hesap, lisans, üçüncü kişi hakları]. Aşamalar ve kabul tarihi [bilgi].</w:t>
      </w:r>
    </w:p>
    <w:p>
      <w:r>
        <w:t>3. Bu protokol kayıt kuruluşu nezdindeki resmî alan adı devrini kendiliğinden tamamlamaz. Kişisel veri aktarımı, telif/marka lisansları ve üçüncü kişi hizmetleri ayrıca incelenir; parolalar metne yazılmaz.</w:t>
      </w:r>
    </w:p>
    <w:p>
      <w:r>
        <w:t>Devreden [imza] | Devralan [imza]</w:t>
      </w:r>
    </w:p>
    <w:p>
      <w:r>
        <w:rPr>
          <w:b/>
        </w:rPr>
        <w:t>KULLANMADAN ÖNCE</w:t>
      </w:r>
    </w:p>
    <w:p>
      <w:r>
        <w:t>Kayıt kuruluşunun devir usulünü ve üçüncü kişi haklarını doğrulayın.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30.09.2026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