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ESER KULLANIM İZİN SÖZLEŞMESİ</w:t>
      </w:r>
    </w:p>
    <w:p>
      <w:r>
        <w:t>Düzenleme tarihi: [GG.AA.YYYY]     Yer: [İl/ilçe]</w:t>
      </w:r>
    </w:p>
    <w:p>
      <w:r>
        <w:t>1. Hak sahibi [ad/unvan], kullanıcı [ad/unvan], eser [adı, sürümü, dosya referansı] ve hak sahipliği dayanağı [bilgi].</w:t>
      </w:r>
    </w:p>
    <w:p>
      <w:r>
        <w:t>2. Ayrı ayrı izin verilen mali haklar [çoğaltma, yayma, işleme, temsil, umuma iletim: her biri var/yok ve kapsam]; mecra, ülke, süre, baskı/adet ve münhasırlık [açık seçim].</w:t>
      </w:r>
    </w:p>
    <w:p>
      <w:r>
        <w:t>3. Bedel, ödeme, eser sahibinin adı, alt lisans/devir, revizyon onayı ve üçüncü kişi materyali [somut koşullar]. FSEK m.52 uyarınca haklar yazılı ve ayrı gösterilir.</w:t>
      </w:r>
    </w:p>
    <w:p>
      <w:r>
        <w:t>4. Manevi haklar tümden devredilmiş sayılmaz; eser üzerindeki üçüncü kişi hakları ve kişisel veri izinleri bu lisansla kendiliğinden sağlanmaz.</w:t>
      </w:r>
    </w:p>
    <w:p>
      <w:r>
        <w:t>Hak sahibi [imza] | Kullanıcı [imza]</w:t>
      </w:r>
    </w:p>
    <w:p>
      <w:r>
        <w:rPr>
          <w:b/>
        </w:rPr>
        <w:t>KULLANMADAN ÖNCE</w:t>
      </w:r>
    </w:p>
    <w:p>
      <w:r>
        <w:t>Her mali hakkı ayrı işaretleyin; hak sahipliğini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