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TAMİR VE BAKIM HİZMET SÖZLEŞMESİ</w:t>
      </w:r>
    </w:p>
    <w:p>
      <w:r>
        <w:t>Düzenleme tarihi: [GG.AA.YYYY]     Yer: [İl/ilçe]</w:t>
      </w:r>
    </w:p>
    <w:p>
      <w:r>
        <w:t>1. Taraflar [müşteri ve bağımsız servis/sağlayıcı], mal veya tesisat [tanım/seri no], arıza ve istenen iş [ayrı liste], teslim veya keşif [tarih/yer].</w:t>
      </w:r>
    </w:p>
    <w:p>
      <w:r>
        <w:t>2. Ön teşhis ve fiyat teklifi [belge no], onaylanan işçilik/parça [kalem], toplam bedel [tutar/vergi], ek iş için önceden yazılı onay yöntemi [kanal]. Tahmini tamamlanma [tarih] ve gecikme bildirimi [kanal].</w:t>
      </w:r>
    </w:p>
    <w:p>
      <w:r>
        <w:t>3. Parçanın kaynağı, eski parçanın iadesi, test kapsamı, işçilik ve parça garantisi [somut koşullar]; teslimde test ve fiş [liste]. Test edilmeyen işlevler sağlam varsayılmaz.</w:t>
      </w:r>
    </w:p>
    <w:p>
      <w:r>
        <w:t>4. İptal, yarım kalan iş ve belgeli gider hesabı [yöntem]. Tüketici işlemi veya üretici yetkili servisi söz konusuysa emredici garanti/satış sonrası kurallar bu genel metne üstün gelir.</w:t>
      </w:r>
    </w:p>
    <w:p>
      <w:r>
        <w:t>Müşteri [imza] | Sağlayıcı [imza]</w:t>
      </w:r>
    </w:p>
    <w:p>
      <w:r>
        <w:rPr>
          <w:b/>
        </w:rPr>
        <w:t>KULLANMADAN ÖNCE</w:t>
      </w:r>
    </w:p>
    <w:p>
      <w:r>
        <w:t>Fiyat ve ek iş onayını, parça bilgisini, test kapsamını ve yetkili servis statüsünü yazın.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