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TEMİZLİK HİZMET SÖZLEŞMESİ</w:t>
      </w:r>
    </w:p>
    <w:p>
      <w:r>
        <w:t>Düzenleme tarihi: [GG.AA.YYYY]     Yer: [İl/ilçe]</w:t>
      </w:r>
    </w:p>
    <w:p>
      <w:r>
        <w:t>1. Taraflar [müşteri ve bağımsız hizmet sağlayıcı/işletme], hizmet yeri [adres], alan ve kapsam [oda/metrekare, iş listesi], hizmet günü/saatleri [takvim].</w:t>
      </w:r>
    </w:p>
    <w:p>
      <w:r>
        <w:t>2. Malzeme, ekipman, erişim ve anahtar sorumluluğu [taraflara göre liste]; kimyasal ürün ve hassas yüzey uyarıları [ek]. İşin tamamlanma kontrolü, eksik iş bildirimi ve telafi yöntemi [süre/kanal].</w:t>
      </w:r>
    </w:p>
    <w:p>
      <w:r>
        <w:t>3. Bedel [tutar/vergi], ödeme [tarih], ek iş ve iptal/erteleme koşulları [açık yöntem]. Gerçek zarar ve sigorta durumu somut belgelerle değerlendirilir; bütün hasarlar için sınırsız otomatik sorumluluk yazılmaz.</w:t>
      </w:r>
    </w:p>
    <w:p>
      <w:r>
        <w:t>4. Bu örnek bağımsız hizmet ilişkisi içindir. Düzenli şahıs çalıştırma ve bağımlı çalışma varsa iş hukuku/SGK ev hizmetleri kuralları ayrıca uygulanır; sözleşme adı bunu değiştirmez.</w:t>
      </w:r>
    </w:p>
    <w:p>
      <w:r>
        <w:t>5. Mekânda kişisel veri ve özel eşyaya erişim iş için gerekli sınırda tutulur; anahtar teslim ve iade kaydı düzenlenir.</w:t>
      </w:r>
    </w:p>
    <w:p>
      <w:r>
        <w:t>Müşteri [imza] | Hizmet veren [imza]</w:t>
      </w:r>
    </w:p>
    <w:p>
      <w:r>
        <w:rPr>
          <w:b/>
        </w:rPr>
        <w:t>KULLANMADAN ÖNCE</w:t>
      </w:r>
    </w:p>
    <w:p>
      <w:r>
        <w:t>Bağımsız sağlayıcı mı çalışan mı olduğunu fiilî ilişkiye göre değerlendirin; hizmet listesini somutlaştırın.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