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ETKİNLİK ORGANİZASYONU HİZMET SÖZLEŞMESİ</w:t>
      </w:r>
    </w:p>
    <w:p>
      <w:r>
        <w:t>Düzenleme tarihi: [GG.AA.YYYY]     Yer: [İl/ilçe]</w:t>
      </w:r>
    </w:p>
    <w:p>
      <w:r>
        <w:t>1. Taraflar [müşteri/organizatör], etkinlik türü ve amacı [açıklama], tarih-saat [aralık], yer [adres], beklenen katılım [sayı].</w:t>
      </w:r>
    </w:p>
    <w:p>
      <w:r>
        <w:t>2. Hizmetler [mekân, teknik donanım, ikram, kayıt, ulaşım ve diğer] ekli kalem çizelgesinde miktar, kalite, tedarikçi, kurulum ve teslim saatleriyle gösterilir. Ruhsat, müzik ve güvenlik izinleri [sorumlu].</w:t>
      </w:r>
    </w:p>
    <w:p>
      <w:r>
        <w:t>3. Bedel [tutar/vergi], avans ve kalan ödeme [tarih], sayı/değişiklik son tarihi [tarih], ilave işin yazılı onayı ve hesap yöntemi [kural].</w:t>
      </w:r>
    </w:p>
    <w:p>
      <w:r>
        <w:t>4. Erteleme veya iptal halinde bildirim kanalı, gerçekleşen iş, iade edilebilir tedarikçi ödemeleri ve belgeli gider hesabı [açık yöntem]. Belirli tarihli eğlence hizmetinde mesafeli cayma istisnası somut işlemde ayrıca değerlendirilir.</w:t>
      </w:r>
    </w:p>
    <w:p>
      <w:r>
        <w:t>5. Etkinlikte fotoğraf/video, katılımcı listesi ve kişisel veri işleme için aydınlatma ve gerekli izinler ayrı yürütülür; bu sözleşme üçüncü kişiler adına toplu rıza değildir.</w:t>
      </w:r>
    </w:p>
    <w:p>
      <w:r>
        <w:t>Müşteri [imza] | Organizatör [imza]</w:t>
      </w:r>
    </w:p>
    <w:p>
      <w:r>
        <w:rPr>
          <w:b/>
        </w:rPr>
        <w:t>KULLANMADAN ÖNCE</w:t>
      </w:r>
    </w:p>
    <w:p>
      <w:r>
        <w:t>Tedarikçi listesini, izin sorumlularını ve iptal hesabını eklerle somutlaştırın.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