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 SİTESİ BAKIM VE DESTEK SÖZLEŞMESİ</w:t>
      </w:r>
    </w:p>
    <w:p>
      <w:r>
        <w:t>Düzenleme tarihi: [GG.AA.YYYY]     Yer: [İl/ilçe]</w:t>
      </w:r>
    </w:p>
    <w:p>
      <w:r>
        <w:t>1. Taraflar [müşteri ve hizmet sağlayıcı]. Kapsam [alan adı, CMS, eklentiler, sunucu, yedekleme, izleme]; kapsam dışı işler [liste]. Başlangıç ve süre [tarih].</w:t>
      </w:r>
    </w:p>
    <w:p>
      <w:r>
        <w:t>2. Hizmet düzeyi: destek kanalı [kanal], çalışma saatleri [saat], önem düzeyleri ve ilk yanıt hedefleri [süreler]. Kesin çözüm garantisi verilmişse sınırı ve istisnaları [açıklama].</w:t>
      </w:r>
    </w:p>
    <w:p>
      <w:r>
        <w:t>3. Güncelleme öncesi yedekleme, test, geri dönüş ve kritik güvenlik bildirimi [sorumlu/işlem]. Yönetici erişimi en az yetkiyle verilir; parola ve anahtarlar güvenli yolla devredilir.</w:t>
      </w:r>
    </w:p>
    <w:p>
      <w:r>
        <w:t>4. Bedel [tutar/KDV], ödeme dönemi [dönem], üçüncü taraf lisans ve barındırma giderleri [taraf]. Kişisel veri erişimi varsa roller ve güvenlik yükümlülükleri ayrı ekle düzenlenir.</w:t>
      </w:r>
    </w:p>
    <w:p>
      <w:r>
        <w:t>5. Fesihte verilerin ve erişimlerin iadesi, yedeklerin durumu, geçiş desteği ve kalan ücret hesabı [somut yöntem].</w:t>
      </w:r>
    </w:p>
    <w:p>
      <w:r>
        <w:t>Müşteri [imza] | Hizmet sağlayıcı [imza]</w:t>
      </w:r>
    </w:p>
    <w:p>
      <w:r>
        <w:rPr>
          <w:b/>
        </w:rPr>
        <w:t>KULLANMADAN ÖNCE</w:t>
      </w:r>
    </w:p>
    <w:p>
      <w:r>
        <w:t>SLA süreleri, kapsam dışı işler, veri işleme rolleri ve lisans masraflarını eklerde somutlaştırın.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