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HESAP KAPATMA VE KİŞİSEL VERİ BAŞVURUSU</w:t>
      </w:r>
    </w:p>
    <w:p>
      <w:r>
        <w:t>Düzenleme tarihi: [GG.AA.YYYY]     Yer: [İl/ilçe]</w:t>
      </w:r>
    </w:p>
    <w:p>
      <w:r>
        <w:t>[Platform adı] nezdindeki [hesap e-posta/üyelik no] hesabımın kapatılmasını ve bağlı açık hizmetlerin sonlandırılma adımlarının bildirilmesini talep ediyorum.</w:t>
      </w:r>
    </w:p>
    <w:p>
      <w:r>
        <w:t>6698 sayılı Kanun kapsamındaki ilgili kişi olarak hakkımda işlenen veri kategorileri, işleme amacı, saklama süresi ve aktarım alıcıları hakkında bilgi; silme/yok etme koşulları oluşan verilerin imhası ve sonucunun yazılı açıklanmasını istiyorum.</w:t>
      </w:r>
    </w:p>
    <w:p>
      <w:r>
        <w:t>Yasal saklama yükümlülüğüne tabi fatura, işlem ve uyuşmazlık kayıtlarının koşulsuz derhal silineceğini varsaymıyorum. Talebimin reddedilen bölümleri için hukuki gerekçe ve saklama süresi açıklansın.</w:t>
      </w:r>
    </w:p>
    <w:p>
      <w:r>
        <w:t>Başvuruyu veri sorumlusunun ilan ettiği ve KVKK tebliğine uygun yöntemle ileteceğim; parola ve tam kart bilgisi eklemeyeceğim.</w:t>
      </w:r>
    </w:p>
    <w:p>
      <w:r>
        <w:t>İlgili kişi [ad, tarih, imza] | Teslim kanıtı [kanal/tarih]</w:t>
      </w:r>
    </w:p>
    <w:p>
      <w:r>
        <w:rPr>
          <w:b/>
        </w:rPr>
        <w:t>KULLANMADAN ÖNCE</w:t>
      </w:r>
    </w:p>
    <w:p>
      <w:r>
        <w:t>Hesap kapatma ile veri silmeyi ayrı işlemler olarak takip edin; başvuru yöntemini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