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BANKAYA KREDİ KARTI İŞLEM İTİRAZI</w:t>
      </w:r>
    </w:p>
    <w:p>
      <w:r>
        <w:t>Düzenleme tarihi: [GG.AA.YYYY]     Yer: [İl/ilçe]</w:t>
      </w:r>
    </w:p>
    <w:p>
      <w:r>
        <w:t>Son dört hanesi [1234] olan kartımın [ekstre/işlem tarihi] kaydında [işyeri adı], [tutar/para birimi] işlemi yer almaktadır. İtiraz nedeni: [işlemi ben yapmadım / tutar farklı / mükerrer / ürün-hizmet teslim edilmedi / başka somut neden].</w:t>
      </w:r>
    </w:p>
    <w:p>
      <w:r>
        <w:t>İşlemin provizyon, onay, 3D Secure ve varsa teslim kayıtlarının incelenmesini; bankanın harcama itirazı prosedürünün başlatılmasını ve sonucu tarafıma yazılı bildirmesini istiyorum.</w:t>
      </w:r>
    </w:p>
    <w:p>
      <w:r>
        <w:t>Yetkisiz işlem şüphesinde kart güvenliği için [bankaya acil bildirim tarihi ve kanalı] üzerinden ayrıca bildirim yaptım/yapacağım. Tam kart numarası, CVV, şifre veya tek kullanımlık kod bu dilekçeye yazılmaz.</w:t>
      </w:r>
    </w:p>
    <w:p>
      <w:r>
        <w:t>Kart hamili [ad, tarih, imza] | Ekler: ilgili ekstre, satıcı yazışması, teslim/iptal kanıtı</w:t>
      </w:r>
    </w:p>
    <w:p>
      <w:r>
        <w:rPr>
          <w:b/>
        </w:rPr>
        <w:t>KULLANMADAN ÖNCE</w:t>
      </w:r>
    </w:p>
    <w:p>
      <w:r>
        <w:t>İtirazı bankanın kendi resmî kanalına gecikmeden iletin. Kart kuruluşu, TBB hakem heyeti ve tüketici mercilerinin usul/süreleri farklıdır.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