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SATICIYA İADE BEDELİ GECİKMESİ BAŞVURUSU</w:t>
      </w:r>
    </w:p>
    <w:p>
      <w:r>
        <w:t>Düzenleme tarihi: [GG.AA.YYYY]     Yer: [İl/ilçe]</w:t>
      </w:r>
    </w:p>
    <w:p>
      <w:r>
        <w:t>[Sipariş no] numaralı mesafeli alışveriş için [cayma/iade bildirimi tarihi] tarihinde bildirim yaptım. Ürün [varsa kargoya veriliş/takip ve teslim tarihi] kaydıyla gönderildi.</w:t>
      </w:r>
    </w:p>
    <w:p>
      <w:r>
        <w:t>Ödediğim [tutar] TL'nin iade edilmediğini veya eksik iade edildiğini görüyorum. Uygulanabilir mevzuat ve siparişin niteliği çerçevesinde iade hesabının, iade başlangıç tarihinin ve ödemenin durumunun yazılı açıklanmasını, hak kazanılmış bedelin ödenmesini talep ederim.</w:t>
      </w:r>
    </w:p>
    <w:p>
      <w:r>
        <w:t>Sipariş, bildirim, kargo ve ödeme kanıtları ektedir. İade hesabına ilişkin görüş ayrılığı varsa hangi kalemin neden düşüldüğünün ayrı ayrı belirtilmesini rica ederim.</w:t>
      </w:r>
    </w:p>
    <w:p>
      <w:r>
        <w:t>Tüketici [ad, tarih] | Ekler: sipariş, bildirim, kargo, ödeme kayıtları</w:t>
      </w:r>
    </w:p>
    <w:p>
      <w:r>
        <w:rPr>
          <w:b/>
        </w:rPr>
        <w:t>KULLANMADAN ÖNCE</w:t>
      </w:r>
    </w:p>
    <w:p>
      <w:r>
        <w:t>İade süresi ürünün teslim ve geri gönderim durumuna göre başlar; her işlemde tek tarih varsayılmamalıdır.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