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APARTMAN YÖNETİMİNE AİDAT ÖDEME PLANI TALEBİ</w:t>
      </w:r>
    </w:p>
    <w:p>
      <w:r>
        <w:t>Düzenleme tarihi: [GG.AA.YYYY]     Yer: [İl/ilçe]</w:t>
      </w:r>
    </w:p>
    <w:p>
      <w:r>
        <w:t>[Bağımsız bölüm] için yönetim kayıtlarında [dönem] dönemine ilişkin [bildirilen tutar] TL borç gösterilmektedir. Borcun dönem, gider/avans ve gecikme kalemleriyle ayrıntılı dökümünün verilmesini istiyorum.</w:t>
      </w:r>
    </w:p>
    <w:p>
      <w:r>
        <w:t>Döküm doğrulandıktan sonra [önerilen taksit sayısı] taksitte, [önerilen tarihler] tarihlerinde ödeme yapmayı öneriyorum. Mevcut ödeme dekontlarımın hesaba işlenmesini rica ederim.</w:t>
      </w:r>
    </w:p>
    <w:p>
      <w:r>
        <w:t>Bu yazı, yönetimin yazılı kabulü olmadan ödeme planı kurulduğu, borç miktarı kesinleştiği veya kanuni gecikme/ takip sonuçlarının durduğu anlamına gelmez. Yazılı yanıt ve kalem bazında mutabakat talep ediyorum.</w:t>
      </w:r>
    </w:p>
    <w:p>
      <w:r>
        <w:t>Başvuran [ad, tarih, imza] | Ekler: aidat dökümü, ödeme dekontları</w:t>
      </w:r>
    </w:p>
    <w:p>
      <w:r>
        <w:rPr>
          <w:b/>
        </w:rPr>
        <w:t>KULLANMADAN ÖNCE</w:t>
      </w:r>
    </w:p>
    <w:p>
      <w:r>
        <w:t>Kat Mülkiyeti Kanunu m.20 ve yönetim planı; uyuşmazlıkta arabuluculuk/dava koşulları ayrıca incelenir.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