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  <w:r>
        <w:rPr>
          <w:b/>
          <w:sz w:val="32"/>
        </w:rPr>
        <w:t>KİRA SÖZLEŞMESİ EK PROTOKOLÜ</w:t>
      </w:r>
    </w:p>
    <w:p>
      <w:r>
        <w:t>Düzenleme tarihi: [GG.AA.YYYY]     Düzenleme yeri: [İl/ilçe]</w:t>
      </w:r>
    </w:p>
    <w:p>
      <w:r>
        <w:t>1. Taraflar [kiraya veren] ve [kiracı], [adres] konulu [ilk sözleşme tarihi] tarihli kira sözleşmesine ilişkin olarak aşağıdaki hususlarda anlaşmıştır.</w:t>
      </w:r>
    </w:p>
    <w:p>
      <w:r>
        <w:t>2. Yeni kira dönemi [başlangıç]–[bitiş] olarak kayıt altına alınır. Dönemlik kira bedeli [tutar] TL ve ödeme günü [gün] olarak belirlenir. Bedelin belirlenmesinde uygulanabilir kanuni sınırlar taraflarca ayrıca kontrol edilmiştir.</w:t>
      </w:r>
    </w:p>
    <w:p>
      <w:r>
        <w:t>3. Ödeme yöntemi [banka hesabı]. Önceki dönemden kalan borç, teminat ve yan giderlere ilişkin durum [ayrıntı]. Değiştirilmeyen ilk sözleşme hükümleri geçerliliğini korur; emredici kira hükümleri saklıdır.</w:t>
      </w:r>
    </w:p>
    <w:p>
      <w:r>
        <w:t>4. Bu protokol tahliye taahhüdü değildir; tahliye, kefalet veya yeni güvence düzenlenecekse ayrı şekil ve geçerlilik koşulları kontrol edilir.</w:t>
      </w:r>
    </w:p>
    <w:p>
      <w:r>
        <w:t>İşbu metin [sayfa sayısı] sayfa ve [nüsha sayısı] nüsha düzenlenerek taraflarca okunup imzalanmıştır.</w:t>
      </w:r>
    </w:p>
    <w:p>
      <w:r>
        <w:t>Kiraya veren: [Ad/unvan, imza]</w:t>
      </w:r>
    </w:p>
    <w:p>
      <w:r>
        <w:t>Kiracı: [Ad/unvan, imza]</w:t>
      </w:r>
    </w:p>
    <w:p>
      <w:pPr>
        <w:pStyle w:val="Heading1"/>
      </w:pPr>
      <w:r>
        <w:t>KULLANMADAN ÖNCE KONTROL</w:t>
      </w:r>
    </w:p>
    <w:p>
      <w:r>
        <w:t>6098 sayılı Türk Borçlar Kanunu m.344-345 ve konut/çatılı işyeri kira hükümleri.</w:t>
      </w:r>
    </w:p>
    <w:p>
      <w:r>
        <w:t>Bu düzenlenebilir örnek genel kullanım içindir. Somut olayın belgeleri, güncel mevzuat ve gerekiyorsa uzman görüşüyle uyarlayın. Köşeli parantezli alanları tamamlayın veya silin.</w:t>
      </w:r>
    </w:p>
    <w:sectPr w:rsidR="00FC693F" w:rsidRPr="0006063C" w:rsidSect="00034616">
      <w:footerReference w:type="default" r:id="rId9"/>
      <w:pgSz w:w="12240" w:h="15840"/>
      <w:pgMar w:top="1191" w:right="1304" w:bottom="119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Düzenlenebilir örnek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