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ANALIK İZNİ SONRASI KISMİ SÜRELİ ÇALIŞMA TALEBİ</w:t>
      </w:r>
    </w:p>
    <w:p>
      <w:r>
        <w:t>Düzenleme tarihi: [GG.AA.YYYY]     Yer: [İl/ilçe]</w:t>
      </w:r>
    </w:p>
    <w:p>
      <w:r>
        <w:t>[İşyeri/görev] çalışanıyım. [Çocuk doğum/evlat edinme tarihi] sonrası [analık/ücretsiz izin bitiş tarihi] itibarıyla 4857 sayılı İş Kanunu m.13 ve ilgili yönetmelik kapsamında kısmi süreli çalışma talep ediyorum.</w:t>
      </w:r>
    </w:p>
    <w:p>
      <w:r>
        <w:t>Önerdiğim başlangıç [tarih], haftalık gün/saat dağılımı [çizelge], iş ve iletişim düzeni [açıklama]. Yönetmeliğin başvuru süresi, ebeveyn çalışma durumu ve işin niteliğine ilişkin koşullarının incelenmesini rica ederim.</w:t>
      </w:r>
    </w:p>
    <w:p>
      <w:r>
        <w:t>İşverenden kabul/ret ve varsa alternatif çizelgenin yazılı bildirilmesini istiyorum. Bu metin doğum sonrası yarım çalışma ödeneği veya sıradan kısmi süreli iş sözleşmesiyle aynı işlem değildir.</w:t>
      </w:r>
    </w:p>
    <w:p>
      <w:r>
        <w:t>İşçi [ad, tarih, imza] | Ekler: gerekli aile/izin belgeleri</w:t>
      </w:r>
    </w:p>
    <w:p>
      <w:r>
        <w:rPr>
          <w:b/>
        </w:rPr>
        <w:t>KULLANMADAN ÖNCE</w:t>
      </w:r>
    </w:p>
    <w:p>
      <w:r>
        <w:t>Başvuru zamanını, diğer ebeveyn koşulunu ve yönetmelikteki iş istisnalarını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